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C649" w14:textId="77777777" w:rsidR="00621DFA" w:rsidRDefault="00621DFA">
      <w:pPr>
        <w:jc w:val="center"/>
        <w:rPr>
          <w:rFonts w:ascii="Verdana" w:eastAsia="Verdana" w:hAnsi="Verdana" w:cs="Verdana"/>
          <w:b/>
        </w:rPr>
      </w:pPr>
    </w:p>
    <w:p w14:paraId="55B0AAB8" w14:textId="77777777" w:rsidR="00621DFA" w:rsidRDefault="00621DFA">
      <w:pPr>
        <w:jc w:val="center"/>
        <w:rPr>
          <w:rFonts w:ascii="Verdana" w:eastAsia="Verdana" w:hAnsi="Verdana" w:cs="Verdana"/>
          <w:b/>
        </w:rPr>
      </w:pPr>
    </w:p>
    <w:p w14:paraId="75924AA1" w14:textId="77777777" w:rsidR="00621DFA" w:rsidRPr="00C937F0" w:rsidRDefault="00CF2DE4">
      <w:pPr>
        <w:jc w:val="center"/>
        <w:rPr>
          <w:rFonts w:ascii="Verdana" w:eastAsia="Verdana" w:hAnsi="Verdana" w:cs="Verdana"/>
          <w:b/>
          <w:color w:val="000000" w:themeColor="text1"/>
        </w:rPr>
      </w:pPr>
      <w:r w:rsidRPr="00C937F0">
        <w:rPr>
          <w:rFonts w:ascii="Verdana" w:eastAsia="Verdana" w:hAnsi="Verdana" w:cs="Verdana"/>
          <w:b/>
          <w:color w:val="000000" w:themeColor="text1"/>
        </w:rPr>
        <w:t xml:space="preserve">Architettura e Industria: “IF Festival” ripensa gli spazi industriali. </w:t>
      </w:r>
    </w:p>
    <w:p w14:paraId="0845F103" w14:textId="0DC5F157" w:rsidR="00621DFA" w:rsidRPr="00C937F0" w:rsidRDefault="00CF2DE4">
      <w:pPr>
        <w:jc w:val="center"/>
        <w:rPr>
          <w:rFonts w:ascii="Verdana" w:eastAsia="Verdana" w:hAnsi="Verdana" w:cs="Verdana"/>
          <w:b/>
          <w:color w:val="000000" w:themeColor="text1"/>
        </w:rPr>
      </w:pPr>
      <w:r w:rsidRPr="00C937F0">
        <w:rPr>
          <w:rFonts w:ascii="Verdana" w:eastAsia="Verdana" w:hAnsi="Verdana" w:cs="Verdana"/>
          <w:b/>
          <w:color w:val="000000" w:themeColor="text1"/>
        </w:rPr>
        <w:t>Dal 28 marzo all’8 aprile un festival diffuso a Modena e provincia.</w:t>
      </w:r>
    </w:p>
    <w:p w14:paraId="7E3BB091" w14:textId="77777777" w:rsidR="00621DFA" w:rsidRPr="00C937F0" w:rsidRDefault="00CF2DE4">
      <w:pPr>
        <w:jc w:val="center"/>
        <w:rPr>
          <w:rFonts w:ascii="Verdana" w:eastAsia="Verdana" w:hAnsi="Verdana" w:cs="Verdana"/>
          <w:b/>
          <w:color w:val="000000" w:themeColor="text1"/>
        </w:rPr>
      </w:pPr>
      <w:r w:rsidRPr="00C937F0">
        <w:rPr>
          <w:rFonts w:ascii="Verdana" w:eastAsia="Verdana" w:hAnsi="Verdana" w:cs="Verdana"/>
          <w:b/>
          <w:color w:val="000000" w:themeColor="text1"/>
        </w:rPr>
        <w:t>Dal recupero delle fabbriche del passato, alla progettazione dei luoghi di lavoro del futuro</w:t>
      </w:r>
    </w:p>
    <w:p w14:paraId="52F19885" w14:textId="77777777" w:rsidR="00621DFA" w:rsidRPr="00C937F0" w:rsidRDefault="00621DFA">
      <w:pPr>
        <w:jc w:val="both"/>
        <w:rPr>
          <w:rFonts w:ascii="Verdana" w:eastAsia="Verdana" w:hAnsi="Verdana" w:cs="Verdana"/>
          <w:b/>
          <w:color w:val="000000" w:themeColor="text1"/>
        </w:rPr>
      </w:pPr>
    </w:p>
    <w:p w14:paraId="19750B3F" w14:textId="6F950516" w:rsidR="00621DFA" w:rsidRPr="00C937F0" w:rsidRDefault="00CF2DE4" w:rsidP="00924A72">
      <w:pPr>
        <w:pStyle w:val="Standard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Un </w:t>
      </w:r>
      <w:r w:rsidR="006374A6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F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estival</w:t>
      </w:r>
      <w:r w:rsidR="0021246B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di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12 giornate e oltre </w:t>
      </w:r>
      <w:r w:rsidR="00D77493">
        <w:rPr>
          <w:rFonts w:ascii="Verdana" w:eastAsia="Verdana" w:hAnsi="Verdana" w:cs="Verdana"/>
          <w:i/>
          <w:color w:val="000000" w:themeColor="text1"/>
          <w:sz w:val="20"/>
          <w:szCs w:val="20"/>
        </w:rPr>
        <w:t>55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eventi in 1</w:t>
      </w:r>
      <w:r w:rsidR="00961B39">
        <w:rPr>
          <w:rFonts w:ascii="Verdana" w:eastAsia="Verdana" w:hAnsi="Verdana" w:cs="Verdana"/>
          <w:i/>
          <w:color w:val="000000" w:themeColor="text1"/>
          <w:sz w:val="20"/>
          <w:szCs w:val="20"/>
        </w:rPr>
        <w:t>1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città </w:t>
      </w:r>
      <w:r w:rsidR="0021246B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in Emilia</w:t>
      </w:r>
      <w:r w:rsidR="0021246B">
        <w:rPr>
          <w:rFonts w:ascii="Verdana" w:eastAsia="Verdana" w:hAnsi="Verdana" w:cs="Verdana"/>
          <w:i/>
          <w:color w:val="000000" w:themeColor="text1"/>
          <w:sz w:val="20"/>
          <w:szCs w:val="20"/>
        </w:rPr>
        <w:t>-</w:t>
      </w:r>
      <w:r w:rsidR="0021246B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Romagna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che ha il suo focus a Modena e provincia, nei luoghi dei distretti industriali che hanno reso il territorio un punto di riferimento a livello mondiale. </w:t>
      </w:r>
      <w:proofErr w:type="gramStart"/>
      <w:r w:rsidR="0021246B">
        <w:rPr>
          <w:rFonts w:ascii="Verdana" w:eastAsia="Verdana" w:hAnsi="Verdana" w:cs="Verdana"/>
          <w:i/>
          <w:color w:val="000000" w:themeColor="text1"/>
          <w:sz w:val="20"/>
          <w:szCs w:val="20"/>
        </w:rPr>
        <w:t>E’</w:t>
      </w:r>
      <w:proofErr w:type="gramEnd"/>
      <w:r w:rsidR="0021246B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IF -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Industria Festival Architettura,</w:t>
      </w:r>
      <w:r w:rsidR="006337A1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="00D253C4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dove “</w:t>
      </w:r>
      <w:r w:rsidR="006337A1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IF</w:t>
      </w:r>
      <w:r w:rsidR="00D253C4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” vale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anche </w:t>
      </w:r>
      <w:r w:rsidR="00D253C4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come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un “SE”</w:t>
      </w:r>
      <w:r w:rsidR="00924A72">
        <w:rPr>
          <w:rFonts w:ascii="Verdana" w:eastAsia="Verdana" w:hAnsi="Verdana" w:cs="Verdana"/>
          <w:i/>
          <w:color w:val="000000" w:themeColor="text1"/>
          <w:sz w:val="20"/>
          <w:szCs w:val="20"/>
        </w:rPr>
        <w:t>: un festival inedito che dà</w:t>
      </w:r>
      <w:r w:rsidR="006C6868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la possibilità di immaginare il futuro </w:t>
      </w:r>
      <w:r w:rsidR="00924A72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dei luoghi dell’industria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come </w:t>
      </w:r>
      <w:r w:rsidR="002B7227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il risultato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d</w:t>
      </w:r>
      <w:r w:rsidR="002B7227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i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="002B7227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scelte </w:t>
      </w:r>
      <w:r w:rsidR="00924A72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nuove, che </w:t>
      </w:r>
      <w:r w:rsidR="00924A72">
        <w:rPr>
          <w:rFonts w:ascii="Verdana" w:eastAsia="Verdana" w:hAnsi="Verdana" w:cs="Verdana"/>
          <w:i/>
          <w:color w:val="auto"/>
          <w:sz w:val="20"/>
          <w:szCs w:val="20"/>
        </w:rPr>
        <w:t xml:space="preserve">contribuiscano ad evidenziarne la centralità nello sviluppo del territorio.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IF Festival è multidisciplinare: dà voce a architetti, </w:t>
      </w:r>
      <w:r w:rsidR="003C78F4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sociologi,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economisti, </w:t>
      </w:r>
      <w:r w:rsidR="006374A6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imprese</w:t>
      </w:r>
      <w:r w:rsidR="006337A1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e comunità locali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; coinvolge anche altre città dell’Emilia-Romagna e</w:t>
      </w:r>
      <w:r w:rsidR="00F11A99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d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="00F11A99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infine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viaggia oltreconfine, con </w:t>
      </w:r>
      <w:r w:rsidR="00F11A99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altri 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appuntamenti da Amsterdam a Shang</w:t>
      </w:r>
      <w:r w:rsidR="00F11A99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h</w:t>
      </w:r>
      <w:r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ai. Conferenze, workshop, visite guidate, spettacoli, concerti, mostre, hackathon: tutti gli eventi sono a ingresso libero e gratuito</w:t>
      </w:r>
      <w:r w:rsidR="00F11A99" w:rsidRPr="00C937F0">
        <w:rPr>
          <w:rFonts w:ascii="Verdana" w:eastAsia="Verdana" w:hAnsi="Verdana" w:cs="Verdana"/>
          <w:i/>
          <w:color w:val="000000" w:themeColor="text1"/>
          <w:sz w:val="20"/>
          <w:szCs w:val="20"/>
        </w:rPr>
        <w:t>.</w:t>
      </w:r>
    </w:p>
    <w:p w14:paraId="3A3D3D10" w14:textId="77777777" w:rsidR="00621DFA" w:rsidRPr="00C937F0" w:rsidRDefault="00621DFA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6ABDA65" w14:textId="0C807599" w:rsidR="00621DFA" w:rsidRDefault="00CF2DE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Gli spazi industriali raramente </w:t>
      </w:r>
      <w:r w:rsidR="006337A1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oggi sono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oggetto di ricerca e riflessione: per questo non si è mai radicata una </w:t>
      </w:r>
      <w:r w:rsidR="006337A1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forte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coscienza collettiva sul valore</w:t>
      </w:r>
      <w:r w:rsidR="00AE025B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che questi luoghi possono avere sul </w:t>
      </w:r>
      <w:r w:rsidR="006337A1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futuro di un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territorio</w:t>
      </w:r>
      <w:r w:rsidR="00E069C7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 trasformaz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>i</w:t>
      </w:r>
      <w:r w:rsidR="00E069C7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one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IF - Industria </w:t>
      </w:r>
      <w:r w:rsidR="0021246B"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Festival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Architettura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>è un festival inedito,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che ha il suo cuore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a Modena e provincia dal 28 marzo all’8 aprile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 vuole portare l’attenzione su temi importanti: d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riuso delle aree industriali dismesse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ai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nuovi processi di sviluppo industriale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 urbano, dalla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progettazione architettonica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alle soluzioni volte alla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sostenibilità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 alle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fragilità ambientali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, dal</w:t>
      </w:r>
      <w:r w:rsidR="00E069C7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la qualità della vita e il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welfare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alla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valorizzazione </w:t>
      </w:r>
      <w:r w:rsidR="00E069C7"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e alla comunicazione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del prodotto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29E609F8" w14:textId="39F0BF51" w:rsidR="00621DFA" w:rsidRDefault="00CF2DE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IF vuole essere un luogo di scambio culturale, attraverso un approccio multidisciplinare con </w:t>
      </w:r>
      <w:r w:rsidR="00F11A99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mostre, workshop,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hackatho</w:t>
      </w:r>
      <w:r w:rsidR="006C6868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n</w:t>
      </w:r>
      <w:r w:rsidR="00C937F0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conferenze, </w:t>
      </w:r>
      <w:r w:rsidR="00E069C7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film, concerti.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visite guidate ed eventi culturali. Qui gli architetti dialogano con imprenditori, economisti, sociologi, amministratori e ricercatori, coinvolgendo un pubblico ampio e l’intera comunità: solo in questo modo chi progetta può virare verso un radicale rinnovamento.</w:t>
      </w:r>
      <w:r w:rsidR="00F11A99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337BE606" w14:textId="77777777" w:rsidR="0021246B" w:rsidRPr="00C937F0" w:rsidRDefault="0021246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9192830" w14:textId="5A61C262" w:rsidR="00621DFA" w:rsidRPr="00931029" w:rsidRDefault="00CF2DE4">
      <w:pPr>
        <w:jc w:val="both"/>
        <w:rPr>
          <w:rFonts w:ascii="Verdana" w:eastAsia="Verdana" w:hAnsi="Verdana" w:cs="Verdana"/>
          <w:bCs/>
          <w:color w:val="000000" w:themeColor="text1"/>
          <w:sz w:val="20"/>
          <w:szCs w:val="20"/>
        </w:rPr>
      </w:pP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IF – Industria Festival Architettura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organizzato dalla Fondazione Architetti di Modena, è risultato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primo classificato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nella graduatoria </w:t>
      </w:r>
      <w:r w:rsidR="00E069C7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nazionale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dei dieci progetti </w:t>
      </w:r>
      <w:r w:rsidR="00F11A99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italiani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vincitori </w:t>
      </w:r>
      <w:r w:rsidR="00931029" w:rsidRPr="00931029">
        <w:rPr>
          <w:rFonts w:ascii="Verdana" w:eastAsia="Verdana" w:hAnsi="Verdana" w:cs="Verdana"/>
          <w:color w:val="000000" w:themeColor="text1"/>
          <w:sz w:val="20"/>
          <w:szCs w:val="20"/>
        </w:rPr>
        <w:t>dell'avviso pubblico "Festival Architettura - III edizione",</w:t>
      </w:r>
      <w:r w:rsidR="0093102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931029">
        <w:rPr>
          <w:rFonts w:ascii="Verdana" w:eastAsia="Verdana" w:hAnsi="Verdana" w:cs="Verdana"/>
          <w:bCs/>
          <w:color w:val="000000" w:themeColor="text1"/>
          <w:sz w:val="20"/>
          <w:szCs w:val="20"/>
        </w:rPr>
        <w:t>promosso dalla Direzione Generale Creatività Contemporanea del Ministero della Cultura.</w:t>
      </w:r>
    </w:p>
    <w:p w14:paraId="5527A303" w14:textId="77777777" w:rsidR="00621DFA" w:rsidRPr="00C937F0" w:rsidRDefault="00621DFA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CA58161" w14:textId="66ECD024" w:rsidR="00621DFA" w:rsidRPr="00C937F0" w:rsidRDefault="00CF2DE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Il Festival si svolge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a Modena e nella sua provincia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: a Sassuolo, San Felice sul Panaro, Formigine, Fiorano, Pavullo, Vignola, Mirandola, Carpi, Maranello, Castelvetro;</w:t>
      </w:r>
      <w:r w:rsidR="00F11A99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>ma anche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E069C7" w:rsidRPr="00C937F0">
        <w:rPr>
          <w:rFonts w:ascii="Verdana" w:eastAsia="Verdana" w:hAnsi="Verdana" w:cs="Verdana"/>
          <w:bCs/>
          <w:color w:val="000000" w:themeColor="text1"/>
          <w:sz w:val="20"/>
          <w:szCs w:val="20"/>
        </w:rPr>
        <w:t>alt</w:t>
      </w:r>
      <w:r w:rsidR="00924A72">
        <w:rPr>
          <w:rFonts w:ascii="Verdana" w:eastAsia="Verdana" w:hAnsi="Verdana" w:cs="Verdana"/>
          <w:bCs/>
          <w:color w:val="000000" w:themeColor="text1"/>
          <w:sz w:val="20"/>
          <w:szCs w:val="20"/>
        </w:rPr>
        <w:t>re città</w:t>
      </w:r>
      <w:r w:rsidR="00E069C7" w:rsidRPr="00C937F0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 dell</w:t>
      </w:r>
      <w:r w:rsidR="00AE025B" w:rsidRPr="00C937F0">
        <w:rPr>
          <w:rFonts w:ascii="Verdana" w:eastAsia="Verdana" w:hAnsi="Verdana" w:cs="Verdana"/>
          <w:bCs/>
          <w:color w:val="000000" w:themeColor="text1"/>
          <w:sz w:val="20"/>
          <w:szCs w:val="20"/>
        </w:rPr>
        <w:t>’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Emilia-Romagna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Forlì-Cesena, Piacenza, Rimini, Ravenna e, tra marzo e ottobre 2025, 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persino </w:t>
      </w:r>
      <w:r w:rsidRPr="00C937F0">
        <w:rPr>
          <w:rFonts w:ascii="Verdana" w:eastAsia="Verdana" w:hAnsi="Verdana" w:cs="Verdana"/>
          <w:b/>
          <w:color w:val="000000" w:themeColor="text1"/>
          <w:sz w:val="20"/>
          <w:szCs w:val="20"/>
        </w:rPr>
        <w:t>all’estero</w:t>
      </w:r>
      <w:r w:rsidR="00924A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ad Amsterdam, Barcellona, Bruxelles, Madrid e Shang</w:t>
      </w:r>
      <w:r w:rsidR="00F11A99"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h</w:t>
      </w:r>
      <w:r w:rsidRPr="00C937F0">
        <w:rPr>
          <w:rFonts w:ascii="Verdana" w:eastAsia="Verdana" w:hAnsi="Verdana" w:cs="Verdana"/>
          <w:color w:val="000000" w:themeColor="text1"/>
          <w:sz w:val="20"/>
          <w:szCs w:val="20"/>
        </w:rPr>
        <w:t>ai</w:t>
      </w:r>
      <w:r w:rsidR="0021246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24615788" w14:textId="30649180" w:rsidR="00621DFA" w:rsidRDefault="00924A72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cuore dell’evento si colloca nella provincia modenese, poiché fortemente caratterizzata da distretti e da insediamenti produttivi diffusi sull’intero territorio. </w:t>
      </w:r>
      <w:r w:rsidR="00CF2DE4">
        <w:rPr>
          <w:rFonts w:ascii="Verdana" w:eastAsia="Verdana" w:hAnsi="Verdana" w:cs="Verdana"/>
          <w:sz w:val="20"/>
          <w:szCs w:val="20"/>
        </w:rPr>
        <w:t>Qui negli ultimi decenni le aree industriali sono state oggetto di un costante ampliamento: ciò ha portato alla crescita diffusa di aree industriali che hanno rivoluzionato i processi produttivi tramite tecnologie innovative, ottenendo una posizione di leadership mondiale. In questo contesto si collocano le nuove architetture industriali, al centro degli appuntamenti e iniziative del Festival.</w:t>
      </w:r>
    </w:p>
    <w:p w14:paraId="7BA8FD85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78976EC" w14:textId="77777777" w:rsidR="00924A72" w:rsidRDefault="00924A7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D12C53D" w14:textId="3DA1137E" w:rsidR="00621DFA" w:rsidRPr="00C937F0" w:rsidRDefault="00CF2DE4">
      <w:pPr>
        <w:jc w:val="both"/>
        <w:rPr>
          <w:rFonts w:ascii="Verdana" w:eastAsia="Verdana" w:hAnsi="Verdana" w:cs="Verdana"/>
          <w:b/>
          <w:color w:val="000000" w:themeColor="text1"/>
          <w:u w:val="single"/>
        </w:rPr>
      </w:pPr>
      <w:r w:rsidRPr="00C937F0">
        <w:rPr>
          <w:rFonts w:ascii="Verdana" w:eastAsia="Verdana" w:hAnsi="Verdana" w:cs="Verdana"/>
          <w:b/>
          <w:color w:val="000000" w:themeColor="text1"/>
          <w:u w:val="single"/>
        </w:rPr>
        <w:t xml:space="preserve">Temi e filosofia di un </w:t>
      </w:r>
      <w:r w:rsidR="00E51B89" w:rsidRPr="00C937F0">
        <w:rPr>
          <w:rFonts w:ascii="Verdana" w:eastAsia="Verdana" w:hAnsi="Verdana" w:cs="Verdana"/>
          <w:b/>
          <w:color w:val="000000" w:themeColor="text1"/>
          <w:u w:val="single"/>
        </w:rPr>
        <w:t>F</w:t>
      </w:r>
      <w:r w:rsidRPr="00C937F0">
        <w:rPr>
          <w:rFonts w:ascii="Verdana" w:eastAsia="Verdana" w:hAnsi="Verdana" w:cs="Verdana"/>
          <w:b/>
          <w:color w:val="000000" w:themeColor="text1"/>
          <w:u w:val="single"/>
        </w:rPr>
        <w:t>estival itinerante</w:t>
      </w:r>
    </w:p>
    <w:p w14:paraId="7B2E80EC" w14:textId="77777777" w:rsidR="00AE025B" w:rsidRPr="00C937F0" w:rsidRDefault="00AE025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4472E90" w14:textId="77777777" w:rsidR="00924A72" w:rsidRDefault="00924A72" w:rsidP="00924A72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IF guarda in due direzioni: al recupero dell’archeologia industriale e alla progettazione di edifici contemporanei. Il festival è itinerante, si sposta ogni giorno in un centro della provincia: un </w:t>
      </w:r>
      <w:r>
        <w:rPr>
          <w:rFonts w:ascii="Verdana" w:eastAsia="Verdana" w:hAnsi="Verdana" w:cs="Verdana"/>
          <w:sz w:val="20"/>
          <w:szCs w:val="20"/>
        </w:rPr>
        <w:lastRenderedPageBreak/>
        <w:t>percorso ideale che parte dal centro della città di Modena, per espandersi nei diversi distretti e nelle aree industriali del terr</w:t>
      </w:r>
      <w:r>
        <w:rPr>
          <w:rFonts w:ascii="Verdana" w:eastAsia="Verdana" w:hAnsi="Verdana" w:cs="Verdana"/>
          <w:color w:val="auto"/>
          <w:sz w:val="20"/>
          <w:szCs w:val="20"/>
        </w:rPr>
        <w:t>itorio. Il p</w:t>
      </w:r>
      <w:r>
        <w:rPr>
          <w:rFonts w:ascii="Verdana" w:eastAsia="Verdana" w:hAnsi="Verdana" w:cs="Verdana"/>
          <w:sz w:val="20"/>
          <w:szCs w:val="20"/>
        </w:rPr>
        <w:t xml:space="preserve">ercorso coincide con le tematiche individuate: a </w:t>
      </w:r>
      <w:r>
        <w:rPr>
          <w:rFonts w:ascii="Verdana" w:eastAsia="Verdana" w:hAnsi="Verdana" w:cs="Verdana"/>
          <w:b/>
          <w:bCs/>
          <w:sz w:val="20"/>
          <w:szCs w:val="20"/>
        </w:rPr>
        <w:t>Modena</w:t>
      </w:r>
      <w:r>
        <w:rPr>
          <w:rFonts w:ascii="Verdana" w:eastAsia="Verdana" w:hAnsi="Verdana" w:cs="Verdana"/>
          <w:sz w:val="20"/>
          <w:szCs w:val="20"/>
        </w:rPr>
        <w:t xml:space="preserve"> si studiano le strategie per il riuso e la rigenerazione delle aree industriali dismesse; nel </w:t>
      </w:r>
      <w:r>
        <w:rPr>
          <w:rFonts w:ascii="Verdana" w:eastAsia="Verdana" w:hAnsi="Verdana" w:cs="Verdana"/>
          <w:b/>
          <w:bCs/>
          <w:sz w:val="20"/>
          <w:szCs w:val="20"/>
        </w:rPr>
        <w:t>distretto ceramico</w:t>
      </w:r>
      <w:r>
        <w:rPr>
          <w:rFonts w:ascii="Verdana" w:eastAsia="Verdana" w:hAnsi="Verdana" w:cs="Verdana"/>
          <w:sz w:val="20"/>
          <w:szCs w:val="20"/>
        </w:rPr>
        <w:t xml:space="preserve"> (Sassuolo, Fiorano, Formigine, Maranello) si esplorano i processi di sviluppo industriale dal punto di vista urbanistico, dal passato al futuro. Nel </w:t>
      </w:r>
      <w:r>
        <w:rPr>
          <w:rFonts w:ascii="Verdana" w:eastAsia="Verdana" w:hAnsi="Verdana" w:cs="Verdana"/>
          <w:b/>
          <w:bCs/>
          <w:sz w:val="20"/>
          <w:szCs w:val="20"/>
        </w:rPr>
        <w:t>distretto tessile</w:t>
      </w:r>
      <w:r>
        <w:rPr>
          <w:rFonts w:ascii="Verdana" w:eastAsia="Verdana" w:hAnsi="Verdana" w:cs="Verdana"/>
          <w:sz w:val="20"/>
          <w:szCs w:val="20"/>
        </w:rPr>
        <w:t xml:space="preserve"> (Carpi) si pone l'accento sull'immagine come valorizzazione del prodotto, nel </w:t>
      </w:r>
      <w:r>
        <w:rPr>
          <w:rFonts w:ascii="Verdana" w:eastAsia="Verdana" w:hAnsi="Verdana" w:cs="Verdana"/>
          <w:b/>
          <w:bCs/>
          <w:sz w:val="20"/>
          <w:szCs w:val="20"/>
        </w:rPr>
        <w:t>distretto biomedicale</w:t>
      </w:r>
      <w:r>
        <w:rPr>
          <w:rFonts w:ascii="Verdana" w:eastAsia="Verdana" w:hAnsi="Verdana" w:cs="Verdana"/>
          <w:sz w:val="20"/>
          <w:szCs w:val="20"/>
        </w:rPr>
        <w:t xml:space="preserve"> (Mirandola) si approfondiscono i temi della sostenibilità e qualità del lavoro. Nelle </w:t>
      </w:r>
      <w:r>
        <w:rPr>
          <w:rFonts w:ascii="Verdana" w:eastAsia="Verdana" w:hAnsi="Verdana" w:cs="Verdana"/>
          <w:b/>
          <w:bCs/>
          <w:sz w:val="20"/>
          <w:szCs w:val="20"/>
        </w:rPr>
        <w:t>aree più periferiche</w:t>
      </w:r>
      <w:r>
        <w:rPr>
          <w:rFonts w:ascii="Verdana" w:eastAsia="Verdana" w:hAnsi="Verdana" w:cs="Verdana"/>
          <w:sz w:val="20"/>
          <w:szCs w:val="20"/>
        </w:rPr>
        <w:t xml:space="preserve"> (San Felice sul Panaro, Pavullo, Vignola, Castelvetro) si mettono in luce le produzioni </w:t>
      </w:r>
      <w:proofErr w:type="spellStart"/>
      <w:r>
        <w:rPr>
          <w:rFonts w:ascii="Verdana" w:eastAsia="Verdana" w:hAnsi="Verdana" w:cs="Verdana"/>
          <w:sz w:val="20"/>
          <w:szCs w:val="20"/>
        </w:rPr>
        <w:t>agroalimetari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gli aspetti di una produzione decentrata.</w:t>
      </w:r>
    </w:p>
    <w:p w14:paraId="5CDDE7D9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81451C3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E918F30" w14:textId="515C4D2B" w:rsidR="00621DFA" w:rsidRDefault="00CF2DE4">
      <w:pPr>
        <w:jc w:val="both"/>
        <w:rPr>
          <w:rFonts w:ascii="Verdana" w:eastAsia="Verdana" w:hAnsi="Verdana" w:cs="Verdana"/>
          <w:sz w:val="20"/>
          <w:szCs w:val="20"/>
        </w:rPr>
      </w:pPr>
      <w:r w:rsidRPr="00C937F0">
        <w:rPr>
          <w:rFonts w:ascii="Verdana" w:eastAsia="Verdana" w:hAnsi="Verdana" w:cs="Verdana"/>
          <w:b/>
          <w:color w:val="000000" w:themeColor="text1"/>
          <w:u w:val="single"/>
        </w:rPr>
        <w:t xml:space="preserve">Il </w:t>
      </w:r>
      <w:r w:rsidR="00E51B89" w:rsidRPr="00C937F0">
        <w:rPr>
          <w:rFonts w:ascii="Verdana" w:eastAsia="Verdana" w:hAnsi="Verdana" w:cs="Verdana"/>
          <w:b/>
          <w:color w:val="000000" w:themeColor="text1"/>
          <w:u w:val="single"/>
        </w:rPr>
        <w:t>P</w:t>
      </w:r>
      <w:r w:rsidRPr="00C937F0">
        <w:rPr>
          <w:rFonts w:ascii="Verdana" w:eastAsia="Verdana" w:hAnsi="Verdana" w:cs="Verdana"/>
          <w:b/>
          <w:color w:val="000000" w:themeColor="text1"/>
          <w:u w:val="single"/>
        </w:rPr>
        <w:t>rogr</w:t>
      </w:r>
      <w:r>
        <w:rPr>
          <w:rFonts w:ascii="Verdana" w:eastAsia="Verdana" w:hAnsi="Verdana" w:cs="Verdana"/>
          <w:b/>
          <w:u w:val="single"/>
        </w:rPr>
        <w:t xml:space="preserve">amma: dai convegni, alle mostre, alle visite guidate </w:t>
      </w:r>
    </w:p>
    <w:p w14:paraId="125433E2" w14:textId="77777777" w:rsidR="00AE025B" w:rsidRDefault="00AE025B">
      <w:pPr>
        <w:jc w:val="both"/>
        <w:rPr>
          <w:rFonts w:ascii="Verdana" w:eastAsia="Verdana" w:hAnsi="Verdana" w:cs="Verdana"/>
          <w:color w:val="0070C0"/>
          <w:sz w:val="20"/>
          <w:szCs w:val="20"/>
        </w:rPr>
      </w:pPr>
    </w:p>
    <w:p w14:paraId="56438714" w14:textId="77777777" w:rsidR="00924A72" w:rsidRDefault="00924A72" w:rsidP="00924A72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>Gli eventi del Festival - mostre, workshop, conferenze, visite guidate, concerti, proiezioni, rappresentazioni teatrali, hackathon - sono diffusi nei principali hub del sistema provinciale.</w:t>
      </w:r>
    </w:p>
    <w:p w14:paraId="77A1EFA4" w14:textId="77777777" w:rsidR="00924A72" w:rsidRDefault="00924A72" w:rsidP="00924A72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>Le attività si collocano tra sedi industriali, musei aziendali, stabilimenti riconvertiti, teatri e sale convegni.</w:t>
      </w:r>
    </w:p>
    <w:p w14:paraId="4516E1DC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7218ED" w14:textId="77777777" w:rsidR="003C78F4" w:rsidRDefault="003C78F4" w:rsidP="003C78F4">
      <w:pPr>
        <w:pStyle w:val="Standard"/>
        <w:jc w:val="both"/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Oltre 20 le conferenze e i seminari </w:t>
      </w:r>
      <w:r>
        <w:rPr>
          <w:rFonts w:ascii="Verdana" w:eastAsia="Verdana" w:hAnsi="Verdana" w:cs="Verdana"/>
          <w:bCs/>
          <w:sz w:val="20"/>
          <w:szCs w:val="20"/>
        </w:rPr>
        <w:t>nel territorio di Modena</w:t>
      </w:r>
      <w:r>
        <w:rPr>
          <w:rFonts w:ascii="Verdana" w:eastAsia="Verdana" w:hAnsi="Verdana" w:cs="Verdana"/>
          <w:sz w:val="20"/>
          <w:szCs w:val="20"/>
        </w:rPr>
        <w:t xml:space="preserve"> che approfondiscono i diversi temi legati all’architettura industriale: tra le tante, quella di apertura che riguarderà lo “Sguardo fra presente e futuro verso un modello di impresa human </w:t>
      </w:r>
      <w:proofErr w:type="spellStart"/>
      <w:r>
        <w:rPr>
          <w:rFonts w:ascii="Verdana" w:eastAsia="Verdana" w:hAnsi="Verdana" w:cs="Verdana"/>
          <w:sz w:val="20"/>
          <w:szCs w:val="20"/>
        </w:rPr>
        <w:t>centric</w:t>
      </w:r>
      <w:proofErr w:type="spellEnd"/>
      <w:r>
        <w:rPr>
          <w:rFonts w:ascii="Verdana" w:eastAsia="Verdana" w:hAnsi="Verdana" w:cs="Verdana"/>
          <w:sz w:val="20"/>
          <w:szCs w:val="20"/>
        </w:rPr>
        <w:t>”, quelle di chiusura con focus specifici sui “Modelli e strategie di impresa da presentare all’estero”.</w:t>
      </w:r>
    </w:p>
    <w:p w14:paraId="3432F438" w14:textId="076C021E" w:rsidR="003C78F4" w:rsidRDefault="003C78F4" w:rsidP="003C78F4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 non si può parlare di industria e architettura senza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varcare la soglia delle aziende</w:t>
      </w:r>
      <w:r>
        <w:rPr>
          <w:rFonts w:ascii="Verdana" w:eastAsia="Verdana" w:hAnsi="Verdana" w:cs="Verdana"/>
          <w:sz w:val="20"/>
          <w:szCs w:val="20"/>
        </w:rPr>
        <w:t xml:space="preserve"> ed esplorarne gli spazi. Sono infatti numerose le imprese del territorio che aprono le porte al pubblico in occasione di IF Festival, ospitando incontri e visite guidate: a Modena la </w:t>
      </w:r>
      <w:r>
        <w:rPr>
          <w:rFonts w:ascii="Verdana" w:eastAsia="Verdana" w:hAnsi="Verdana" w:cs="Verdana"/>
          <w:b/>
          <w:bCs/>
          <w:sz w:val="20"/>
          <w:szCs w:val="20"/>
        </w:rPr>
        <w:t>Tetra Pak</w:t>
      </w:r>
      <w:r>
        <w:rPr>
          <w:rFonts w:ascii="Verdana" w:eastAsia="Verdana" w:hAnsi="Verdana" w:cs="Verdana"/>
          <w:sz w:val="20"/>
          <w:szCs w:val="20"/>
        </w:rPr>
        <w:t xml:space="preserve"> la </w:t>
      </w:r>
      <w:r>
        <w:rPr>
          <w:rFonts w:ascii="Verdana" w:eastAsia="Verdana" w:hAnsi="Verdana" w:cs="Verdana"/>
          <w:b/>
          <w:bCs/>
          <w:sz w:val="20"/>
          <w:szCs w:val="20"/>
        </w:rPr>
        <w:t>CPC Group</w:t>
      </w:r>
      <w:r w:rsidR="00827196">
        <w:rPr>
          <w:rFonts w:ascii="Verdana" w:eastAsia="Verdana" w:hAnsi="Verdana" w:cs="Verdana"/>
          <w:sz w:val="20"/>
          <w:szCs w:val="20"/>
        </w:rPr>
        <w:t xml:space="preserve"> e </w:t>
      </w:r>
      <w:r w:rsidR="00827196" w:rsidRPr="00827196">
        <w:rPr>
          <w:rFonts w:ascii="Verdana" w:eastAsia="Verdana" w:hAnsi="Verdana" w:cs="Verdana"/>
          <w:b/>
          <w:bCs/>
          <w:sz w:val="20"/>
          <w:szCs w:val="20"/>
        </w:rPr>
        <w:t>HPE Group</w:t>
      </w:r>
      <w:r w:rsidR="00827196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la </w:t>
      </w:r>
      <w:r>
        <w:rPr>
          <w:rFonts w:ascii="Verdana" w:eastAsia="Verdana" w:hAnsi="Verdana" w:cs="Verdana"/>
          <w:b/>
          <w:sz w:val="20"/>
          <w:szCs w:val="20"/>
        </w:rPr>
        <w:t xml:space="preserve">Ferrari </w:t>
      </w:r>
      <w:r>
        <w:rPr>
          <w:rFonts w:ascii="Verdana" w:eastAsia="Verdana" w:hAnsi="Verdana" w:cs="Verdana"/>
          <w:sz w:val="20"/>
          <w:szCs w:val="20"/>
        </w:rPr>
        <w:t xml:space="preserve">a Maranello con la sua cittadella dell’architettura, il </w:t>
      </w:r>
      <w:r>
        <w:rPr>
          <w:rFonts w:ascii="Verdana" w:eastAsia="Verdana" w:hAnsi="Verdana" w:cs="Verdana"/>
          <w:b/>
          <w:bCs/>
          <w:sz w:val="20"/>
          <w:szCs w:val="20"/>
        </w:rPr>
        <w:t>Crogiolo</w:t>
      </w:r>
      <w:r>
        <w:rPr>
          <w:rFonts w:ascii="Verdana" w:eastAsia="Verdana" w:hAnsi="Verdana" w:cs="Verdana"/>
          <w:sz w:val="20"/>
          <w:szCs w:val="20"/>
        </w:rPr>
        <w:t xml:space="preserve"> Marazzi a Sassuolo, la cantina  </w:t>
      </w:r>
      <w:r w:rsidRPr="007167AB">
        <w:rPr>
          <w:rFonts w:ascii="Verdana" w:eastAsia="Verdana" w:hAnsi="Verdana" w:cs="Verdana"/>
          <w:b/>
          <w:sz w:val="20"/>
          <w:szCs w:val="20"/>
        </w:rPr>
        <w:t xml:space="preserve">Chiarli </w:t>
      </w:r>
      <w:r w:rsidR="007167AB" w:rsidRPr="007167AB">
        <w:rPr>
          <w:rFonts w:ascii="Verdana" w:eastAsia="Verdana" w:hAnsi="Verdana" w:cs="Verdana"/>
          <w:bCs/>
          <w:sz w:val="20"/>
          <w:szCs w:val="20"/>
        </w:rPr>
        <w:t>e la</w:t>
      </w:r>
      <w:r w:rsidR="007167A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167AB" w:rsidRPr="007167AB">
        <w:rPr>
          <w:rFonts w:ascii="Verdana" w:eastAsia="Verdana" w:hAnsi="Verdana" w:cs="Verdana"/>
          <w:bCs/>
          <w:sz w:val="20"/>
          <w:szCs w:val="20"/>
        </w:rPr>
        <w:t>cantina</w:t>
      </w:r>
      <w:r w:rsidR="007167AB" w:rsidRPr="007167AB">
        <w:rPr>
          <w:rFonts w:ascii="Verdana" w:eastAsia="Verdana" w:hAnsi="Verdana" w:cs="Verdana"/>
          <w:b/>
          <w:sz w:val="20"/>
          <w:szCs w:val="20"/>
        </w:rPr>
        <w:t xml:space="preserve"> Settecani</w:t>
      </w:r>
      <w:r w:rsidR="007167AB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Castelvetro (MO), la sedi aziendali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Greda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</w:t>
      </w:r>
      <w:r>
        <w:rPr>
          <w:rFonts w:ascii="Verdana" w:eastAsia="Verdana" w:hAnsi="Verdana" w:cs="Verdana"/>
          <w:b/>
          <w:sz w:val="20"/>
          <w:szCs w:val="20"/>
        </w:rPr>
        <w:t xml:space="preserve"> Zadi</w:t>
      </w:r>
      <w:r>
        <w:rPr>
          <w:rFonts w:ascii="Verdana" w:eastAsia="Verdana" w:hAnsi="Verdana" w:cs="Verdana"/>
          <w:sz w:val="20"/>
          <w:szCs w:val="20"/>
        </w:rPr>
        <w:t xml:space="preserve"> a Carpi (MO); nel resto della regione ci sarà la possibilità di visitare la </w:t>
      </w:r>
      <w:r>
        <w:rPr>
          <w:rFonts w:ascii="Verdana" w:eastAsia="Verdana" w:hAnsi="Verdana" w:cs="Verdana"/>
          <w:b/>
          <w:sz w:val="20"/>
          <w:szCs w:val="20"/>
        </w:rPr>
        <w:t>Tec</w:t>
      </w:r>
      <w:r w:rsidR="00D77493">
        <w:rPr>
          <w:rFonts w:ascii="Verdana" w:eastAsia="Verdana" w:hAnsi="Verdana" w:cs="Verdana"/>
          <w:b/>
          <w:sz w:val="20"/>
          <w:szCs w:val="20"/>
        </w:rPr>
        <w:t>h</w:t>
      </w:r>
      <w:r>
        <w:rPr>
          <w:rFonts w:ascii="Verdana" w:eastAsia="Verdana" w:hAnsi="Verdana" w:cs="Verdana"/>
          <w:b/>
          <w:sz w:val="20"/>
          <w:szCs w:val="20"/>
        </w:rPr>
        <w:t xml:space="preserve">nogym </w:t>
      </w:r>
      <w:r>
        <w:rPr>
          <w:rFonts w:ascii="Verdana" w:eastAsia="Verdana" w:hAnsi="Verdana" w:cs="Verdana"/>
          <w:sz w:val="20"/>
          <w:szCs w:val="20"/>
        </w:rPr>
        <w:t xml:space="preserve">e la </w:t>
      </w:r>
      <w:r>
        <w:rPr>
          <w:rFonts w:ascii="Verdana" w:eastAsia="Verdana" w:hAnsi="Verdana" w:cs="Verdana"/>
          <w:b/>
          <w:sz w:val="20"/>
          <w:szCs w:val="20"/>
        </w:rPr>
        <w:t>Sergio Rossi</w:t>
      </w:r>
      <w:r>
        <w:rPr>
          <w:rFonts w:ascii="Verdana" w:eastAsia="Verdana" w:hAnsi="Verdana" w:cs="Verdana"/>
          <w:sz w:val="20"/>
          <w:szCs w:val="20"/>
        </w:rPr>
        <w:t xml:space="preserve"> a Forlì Cesena</w:t>
      </w:r>
      <w:r w:rsidR="007167AB">
        <w:rPr>
          <w:rFonts w:ascii="Verdana" w:eastAsia="Verdana" w:hAnsi="Verdana" w:cs="Verdana"/>
          <w:sz w:val="20"/>
          <w:szCs w:val="20"/>
        </w:rPr>
        <w:t xml:space="preserve">, la </w:t>
      </w:r>
      <w:proofErr w:type="spellStart"/>
      <w:r w:rsidR="007167AB" w:rsidRPr="007167AB">
        <w:rPr>
          <w:rFonts w:ascii="Verdana" w:eastAsia="Verdana" w:hAnsi="Verdana" w:cs="Verdana"/>
          <w:b/>
          <w:bCs/>
          <w:sz w:val="20"/>
          <w:szCs w:val="20"/>
        </w:rPr>
        <w:t>Brn</w:t>
      </w:r>
      <w:proofErr w:type="spellEnd"/>
      <w:r w:rsidR="007167AB">
        <w:rPr>
          <w:rFonts w:ascii="Verdana" w:eastAsia="Verdana" w:hAnsi="Verdana" w:cs="Verdana"/>
          <w:sz w:val="20"/>
          <w:szCs w:val="20"/>
        </w:rPr>
        <w:t xml:space="preserve"> a Forlimpopoli.</w:t>
      </w:r>
    </w:p>
    <w:p w14:paraId="142F136B" w14:textId="77777777" w:rsidR="00C3597A" w:rsidRDefault="00C3597A" w:rsidP="003C78F4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5F1DA6CF" w14:textId="0FA43207" w:rsidR="00C3597A" w:rsidRPr="00C3597A" w:rsidRDefault="00C3597A" w:rsidP="00C3597A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  <w:r w:rsidRPr="00C3597A">
        <w:rPr>
          <w:rFonts w:ascii="Verdana" w:eastAsia="Verdana" w:hAnsi="Verdana" w:cs="Verdana"/>
          <w:sz w:val="20"/>
          <w:szCs w:val="20"/>
        </w:rPr>
        <w:t xml:space="preserve">Sono previste anche visite ai </w:t>
      </w:r>
      <w:r w:rsidRPr="00C3597A">
        <w:rPr>
          <w:rFonts w:ascii="Verdana" w:eastAsia="Verdana" w:hAnsi="Verdana" w:cs="Verdana"/>
          <w:b/>
          <w:bCs/>
          <w:sz w:val="20"/>
          <w:szCs w:val="20"/>
          <w:u w:val="single"/>
        </w:rPr>
        <w:t>Musei del distretto ceramico</w:t>
      </w:r>
      <w:r w:rsidRPr="00C3597A">
        <w:rPr>
          <w:rFonts w:ascii="Verdana" w:eastAsia="Verdana" w:hAnsi="Verdana" w:cs="Verdana"/>
          <w:sz w:val="20"/>
          <w:szCs w:val="20"/>
        </w:rPr>
        <w:t xml:space="preserve">, con tappe al Palazzo Ducale di Sassuolo, alla Galleria Marca Corona, al Museo della Manodopera, al Centro di Documentazione dell’Industria delle Piastrelle di Ceramica di Confindustria Ceramica e al Museo Storico Iris Ceramica Group. A livello regionale, sarà inoltre possibile visitare il MIC - Museo Internazionale della Ceramica di Faenza.   </w:t>
      </w:r>
    </w:p>
    <w:p w14:paraId="18F32BC4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CB8184F" w14:textId="56B1787C" w:rsidR="00C7771F" w:rsidRDefault="00C7771F" w:rsidP="003C78F4">
      <w:pPr>
        <w:pStyle w:val="Standard"/>
        <w:jc w:val="both"/>
      </w:pPr>
      <w:r>
        <w:rPr>
          <w:rFonts w:ascii="Verdana" w:eastAsia="Verdana" w:hAnsi="Verdana" w:cs="Verdana"/>
          <w:b/>
          <w:color w:val="000000" w:themeColor="text1"/>
          <w:sz w:val="20"/>
          <w:szCs w:val="20"/>
          <w:u w:val="single"/>
        </w:rPr>
        <w:t>O</w:t>
      </w:r>
      <w:r w:rsidRPr="00C21C63">
        <w:rPr>
          <w:rFonts w:ascii="Verdana" w:eastAsia="Verdana" w:hAnsi="Verdana" w:cs="Verdana"/>
          <w:b/>
          <w:color w:val="000000" w:themeColor="text1"/>
          <w:sz w:val="20"/>
          <w:szCs w:val="20"/>
          <w:u w:val="single"/>
        </w:rPr>
        <w:t xml:space="preserve">tto </w:t>
      </w:r>
      <w:r>
        <w:rPr>
          <w:rFonts w:ascii="Verdana" w:eastAsia="Verdana" w:hAnsi="Verdana" w:cs="Verdana"/>
          <w:b/>
          <w:color w:val="000000" w:themeColor="text1"/>
          <w:sz w:val="20"/>
          <w:szCs w:val="20"/>
          <w:u w:val="single"/>
        </w:rPr>
        <w:t>sono l</w:t>
      </w:r>
      <w:r w:rsidR="00CF2DE4" w:rsidRPr="00C21C63">
        <w:rPr>
          <w:rFonts w:ascii="Verdana" w:eastAsia="Verdana" w:hAnsi="Verdana" w:cs="Verdana"/>
          <w:b/>
          <w:color w:val="000000" w:themeColor="text1"/>
          <w:sz w:val="20"/>
          <w:szCs w:val="20"/>
          <w:u w:val="single"/>
        </w:rPr>
        <w:t>e mostre in programma</w:t>
      </w:r>
      <w:r w:rsidR="00CF2DE4" w:rsidRPr="00C21C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molte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allestite</w:t>
      </w:r>
      <w:r w:rsidR="005A674E" w:rsidRPr="00C21C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CF2DE4">
        <w:rPr>
          <w:rFonts w:ascii="Verdana" w:eastAsia="Verdana" w:hAnsi="Verdana" w:cs="Verdana"/>
          <w:sz w:val="20"/>
          <w:szCs w:val="20"/>
        </w:rPr>
        <w:t xml:space="preserve">nel centro storico </w:t>
      </w:r>
      <w:r>
        <w:rPr>
          <w:rFonts w:ascii="Verdana" w:eastAsia="Verdana" w:hAnsi="Verdana" w:cs="Verdana"/>
          <w:sz w:val="20"/>
          <w:szCs w:val="20"/>
        </w:rPr>
        <w:t>di Modena</w:t>
      </w:r>
      <w:r w:rsidR="00CF2DE4">
        <w:rPr>
          <w:rFonts w:ascii="Verdana" w:eastAsia="Verdana" w:hAnsi="Verdana" w:cs="Verdana"/>
          <w:sz w:val="20"/>
          <w:szCs w:val="20"/>
        </w:rPr>
        <w:t>; tra queste</w:t>
      </w:r>
      <w:r>
        <w:rPr>
          <w:rFonts w:ascii="Verdana" w:eastAsia="Verdana" w:hAnsi="Verdana" w:cs="Verdana"/>
          <w:sz w:val="20"/>
          <w:szCs w:val="20"/>
        </w:rPr>
        <w:t xml:space="preserve">   “</w:t>
      </w:r>
      <w:r>
        <w:rPr>
          <w:rFonts w:ascii="Verdana" w:eastAsia="Verdana" w:hAnsi="Verdana" w:cs="Verdana"/>
          <w:b/>
          <w:bCs/>
          <w:sz w:val="20"/>
          <w:szCs w:val="20"/>
        </w:rPr>
        <w:t>Industria -  2</w:t>
      </w:r>
      <w:r>
        <w:rPr>
          <w:rFonts w:ascii="Verdana" w:eastAsia="Verdana" w:hAnsi="Verdana" w:cs="Verdana"/>
          <w:b/>
          <w:bCs/>
          <w:color w:val="auto"/>
          <w:sz w:val="20"/>
          <w:szCs w:val="20"/>
        </w:rPr>
        <w:t>0 nuove arc</w:t>
      </w:r>
      <w:r>
        <w:rPr>
          <w:rFonts w:ascii="Verdana" w:eastAsia="Verdana" w:hAnsi="Verdana" w:cs="Verdana"/>
          <w:b/>
          <w:bCs/>
          <w:sz w:val="20"/>
          <w:szCs w:val="20"/>
        </w:rPr>
        <w:t>hitetture italiane</w:t>
      </w:r>
      <w:r w:rsidR="002815BF">
        <w:rPr>
          <w:rFonts w:ascii="Verdana" w:eastAsia="Verdana" w:hAnsi="Verdana" w:cs="Verdana"/>
          <w:sz w:val="20"/>
          <w:szCs w:val="20"/>
        </w:rPr>
        <w:t xml:space="preserve">”, una </w:t>
      </w:r>
      <w:r>
        <w:rPr>
          <w:rFonts w:ascii="Verdana" w:eastAsia="Verdana" w:hAnsi="Verdana" w:cs="Verdana"/>
          <w:sz w:val="20"/>
          <w:szCs w:val="20"/>
        </w:rPr>
        <w:t>selezione di alcune tra le architetture industriali pi</w:t>
      </w:r>
      <w:r w:rsidR="002815BF">
        <w:rPr>
          <w:rFonts w:ascii="Verdana" w:eastAsia="Verdana" w:hAnsi="Verdana" w:cs="Verdana"/>
          <w:sz w:val="20"/>
          <w:szCs w:val="20"/>
        </w:rPr>
        <w:t>ù</w:t>
      </w:r>
      <w:r>
        <w:rPr>
          <w:rFonts w:ascii="Verdana" w:eastAsia="Verdana" w:hAnsi="Verdana" w:cs="Verdana"/>
          <w:sz w:val="20"/>
          <w:szCs w:val="20"/>
        </w:rPr>
        <w:t xml:space="preserve"> significative italiane</w:t>
      </w:r>
      <w:r w:rsidR="002815BF">
        <w:rPr>
          <w:rFonts w:ascii="Verdana" w:eastAsia="Verdana" w:hAnsi="Verdana" w:cs="Verdana"/>
          <w:sz w:val="20"/>
          <w:szCs w:val="20"/>
        </w:rPr>
        <w:t xml:space="preserve"> (presso l'Ex albergo Diurno)</w:t>
      </w:r>
      <w:r>
        <w:rPr>
          <w:rFonts w:ascii="Verdana" w:eastAsia="Verdana" w:hAnsi="Verdana" w:cs="Verdana"/>
          <w:sz w:val="20"/>
          <w:szCs w:val="20"/>
        </w:rPr>
        <w:t>; l'Associazione Italiana per il Patrimonio Archeologico Industriale AIPAI port</w:t>
      </w:r>
      <w:r w:rsidR="002815BF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la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Selezione del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Photocontest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2023/2024/2025</w:t>
      </w:r>
      <w:r w:rsidR="002815BF">
        <w:rPr>
          <w:rFonts w:ascii="Verdana" w:eastAsia="Verdana" w:hAnsi="Verdana" w:cs="Verdana"/>
          <w:sz w:val="20"/>
          <w:szCs w:val="20"/>
        </w:rPr>
        <w:t xml:space="preserve"> presso il “Laboratorio Aperto” </w:t>
      </w:r>
      <w:r w:rsidR="002815BF" w:rsidRPr="002815BF">
        <w:rPr>
          <w:rFonts w:ascii="Verdana" w:eastAsia="Verdana" w:hAnsi="Verdana" w:cs="Verdana"/>
          <w:sz w:val="20"/>
          <w:szCs w:val="20"/>
        </w:rPr>
        <w:t>all'interno dell'ex centrale AEM</w:t>
      </w:r>
      <w:r w:rsidR="002815BF">
        <w:rPr>
          <w:rFonts w:ascii="Verdana" w:eastAsia="Verdana" w:hAnsi="Verdana" w:cs="Verdana"/>
          <w:sz w:val="20"/>
          <w:szCs w:val="20"/>
        </w:rPr>
        <w:t>;</w:t>
      </w:r>
      <w:r w:rsidR="002815BF" w:rsidRPr="002815BF">
        <w:rPr>
          <w:rFonts w:ascii="Verdana" w:eastAsia="Verdana" w:hAnsi="Verdana" w:cs="Verdana"/>
          <w:sz w:val="20"/>
          <w:szCs w:val="20"/>
        </w:rPr>
        <w:t xml:space="preserve"> </w:t>
      </w:r>
      <w:r w:rsidR="002815BF">
        <w:rPr>
          <w:rFonts w:ascii="Verdana" w:eastAsia="Verdana" w:hAnsi="Verdana" w:cs="Verdana"/>
          <w:color w:val="auto"/>
          <w:sz w:val="20"/>
          <w:szCs w:val="20"/>
        </w:rPr>
        <w:t>al</w:t>
      </w:r>
      <w:r>
        <w:rPr>
          <w:rFonts w:ascii="Verdana" w:eastAsia="Verdana" w:hAnsi="Verdana" w:cs="Verdana"/>
          <w:color w:val="auto"/>
          <w:sz w:val="20"/>
          <w:szCs w:val="20"/>
        </w:rPr>
        <w:t>l'Archivio Storico si po</w:t>
      </w:r>
      <w:r w:rsidR="002815BF">
        <w:rPr>
          <w:rFonts w:ascii="Verdana" w:eastAsia="Verdana" w:hAnsi="Verdana" w:cs="Verdana"/>
          <w:color w:val="auto"/>
          <w:sz w:val="20"/>
          <w:szCs w:val="20"/>
        </w:rPr>
        <w:t>ssono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="002815BF">
        <w:rPr>
          <w:rFonts w:ascii="Verdana" w:eastAsia="Verdana" w:hAnsi="Verdana" w:cs="Verdana"/>
          <w:color w:val="auto"/>
          <w:sz w:val="20"/>
          <w:szCs w:val="20"/>
        </w:rPr>
        <w:t>consultare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le carte storiche del Consiglio comunale riguardanti il Villaggio Artigiano Modena Ovest.</w:t>
      </w:r>
    </w:p>
    <w:p w14:paraId="5D894638" w14:textId="77777777" w:rsidR="00C7771F" w:rsidRDefault="00C7771F" w:rsidP="003C78F4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>A Vignola, il pubblico può ripercorrere “</w:t>
      </w:r>
      <w:r>
        <w:rPr>
          <w:rFonts w:ascii="Verdana" w:eastAsia="Verdana" w:hAnsi="Verdana" w:cs="Verdana"/>
          <w:b/>
          <w:bCs/>
          <w:sz w:val="20"/>
          <w:szCs w:val="20"/>
        </w:rPr>
        <w:t>La storia dell’agroalimentare nella provincia modenese</w:t>
      </w:r>
      <w:r>
        <w:rPr>
          <w:rFonts w:ascii="Verdana" w:eastAsia="Verdana" w:hAnsi="Verdana" w:cs="Verdana"/>
          <w:sz w:val="20"/>
          <w:szCs w:val="20"/>
        </w:rPr>
        <w:t>” attraverso numerosi scatti d’epoca e contemporanei; a Carpi l'Università cinese di Suzhou porta la mostra “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Vittorio Gregotti: disegno urbano tra Cina e Italia, i casi Bicocca 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Pujiang</w:t>
      </w:r>
      <w:proofErr w:type="spellEnd"/>
      <w:r>
        <w:rPr>
          <w:rFonts w:ascii="Verdana" w:eastAsia="Verdana" w:hAnsi="Verdana" w:cs="Verdana"/>
          <w:sz w:val="20"/>
          <w:szCs w:val="20"/>
        </w:rPr>
        <w:t>” documentando il progetto della città cinese interamente progettata dall’architetto italiano</w:t>
      </w:r>
      <w:r>
        <w:rPr>
          <w:rFonts w:ascii="Verdana" w:eastAsia="Verdana" w:hAnsi="Verdana" w:cs="Verdana"/>
          <w:color w:val="0070C0"/>
          <w:sz w:val="20"/>
          <w:szCs w:val="20"/>
        </w:rPr>
        <w:t>.</w:t>
      </w:r>
    </w:p>
    <w:p w14:paraId="7657C308" w14:textId="77777777" w:rsidR="00C7771F" w:rsidRDefault="00C7771F" w:rsidP="00C7771F">
      <w:pPr>
        <w:pStyle w:val="Standard"/>
      </w:pPr>
    </w:p>
    <w:p w14:paraId="1FE2114E" w14:textId="155957F4" w:rsidR="00C7771F" w:rsidRDefault="00C7771F" w:rsidP="00C7771F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Debutta inoltre </w:t>
      </w:r>
      <w:r>
        <w:rPr>
          <w:rFonts w:ascii="Verdana" w:eastAsia="Verdana" w:hAnsi="Verdana" w:cs="Verdana"/>
          <w:b/>
          <w:bCs/>
          <w:sz w:val="20"/>
          <w:szCs w:val="20"/>
        </w:rPr>
        <w:t>“IFA CLIP”</w:t>
      </w:r>
      <w:r>
        <w:rPr>
          <w:rFonts w:ascii="Verdana" w:eastAsia="Verdana" w:hAnsi="Verdana" w:cs="Verdana"/>
          <w:sz w:val="20"/>
          <w:szCs w:val="20"/>
        </w:rPr>
        <w:t xml:space="preserve">, il </w:t>
      </w:r>
      <w:r w:rsidRPr="002815BF">
        <w:rPr>
          <w:rFonts w:ascii="Verdana" w:eastAsia="Verdana" w:hAnsi="Verdana" w:cs="Verdana"/>
          <w:b/>
          <w:bCs/>
          <w:sz w:val="20"/>
          <w:szCs w:val="20"/>
        </w:rPr>
        <w:t>premio internazionale per la realizzazione del migliore videoclip sul tema “Industria/Persona/Valore”</w:t>
      </w:r>
      <w:r>
        <w:rPr>
          <w:rFonts w:ascii="Verdana" w:eastAsia="Verdana" w:hAnsi="Verdana" w:cs="Verdana"/>
          <w:sz w:val="20"/>
          <w:szCs w:val="20"/>
        </w:rPr>
        <w:t xml:space="preserve">. Le opere selezionate, presentate dagli autori attraverso i video clip, </w:t>
      </w:r>
      <w:r w:rsidR="002815BF">
        <w:rPr>
          <w:rFonts w:ascii="Verdana" w:eastAsia="Verdana" w:hAnsi="Verdana" w:cs="Verdana"/>
          <w:sz w:val="20"/>
          <w:szCs w:val="20"/>
        </w:rPr>
        <w:t>vengono</w:t>
      </w:r>
      <w:r>
        <w:rPr>
          <w:rFonts w:ascii="Verdana" w:eastAsia="Verdana" w:hAnsi="Verdana" w:cs="Verdana"/>
          <w:sz w:val="20"/>
          <w:szCs w:val="20"/>
        </w:rPr>
        <w:t xml:space="preserve"> montate infine in un cortometraggio che </w:t>
      </w:r>
      <w:r w:rsidR="002815BF">
        <w:rPr>
          <w:rFonts w:ascii="Verdana" w:eastAsia="Verdana" w:hAnsi="Verdana" w:cs="Verdana"/>
          <w:sz w:val="20"/>
          <w:szCs w:val="20"/>
        </w:rPr>
        <w:t>sarà</w:t>
      </w:r>
      <w:r>
        <w:rPr>
          <w:rFonts w:ascii="Verdana" w:eastAsia="Verdana" w:hAnsi="Verdana" w:cs="Verdana"/>
          <w:sz w:val="20"/>
          <w:szCs w:val="20"/>
        </w:rPr>
        <w:t xml:space="preserve"> proiettato durante le conferenze programmate nella provincia di Modena e, successivamente anche ad </w:t>
      </w:r>
      <w:r>
        <w:rPr>
          <w:rFonts w:ascii="Verdana" w:eastAsia="Verdana" w:hAnsi="Verdana" w:cs="Verdana"/>
          <w:sz w:val="20"/>
          <w:szCs w:val="20"/>
        </w:rPr>
        <w:lastRenderedPageBreak/>
        <w:t>Amsterdam, Tilburg (Olanda), Madrid, Barcellona, Bruxelles e Shanghai, durante le conferenze sugli esiti del Festival IF di Modena.</w:t>
      </w:r>
    </w:p>
    <w:p w14:paraId="3EBE9981" w14:textId="77777777" w:rsidR="00C7771F" w:rsidRDefault="00C7771F" w:rsidP="00C7771F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3113BE3C" w14:textId="1F8FF8AB" w:rsidR="00C7771F" w:rsidRDefault="00C7771F" w:rsidP="00C7771F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Due infine le iniziative che coinvolgono direttamente i non addetti ai lavori: un </w:t>
      </w:r>
      <w:r w:rsidRPr="002815BF">
        <w:rPr>
          <w:rFonts w:ascii="Verdana" w:eastAsia="Verdana" w:hAnsi="Verdana" w:cs="Verdana"/>
          <w:b/>
          <w:bCs/>
          <w:sz w:val="20"/>
          <w:szCs w:val="20"/>
        </w:rPr>
        <w:t>hackathon</w:t>
      </w:r>
      <w:r>
        <w:rPr>
          <w:rFonts w:ascii="Verdana" w:eastAsia="Verdana" w:hAnsi="Verdana" w:cs="Verdana"/>
          <w:sz w:val="20"/>
          <w:szCs w:val="20"/>
        </w:rPr>
        <w:t xml:space="preserve"> per studenti delle scu</w:t>
      </w:r>
      <w:r w:rsidR="002815BF"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le superiori e un'</w:t>
      </w:r>
      <w:r w:rsidRPr="002815BF">
        <w:rPr>
          <w:rFonts w:ascii="Verdana" w:eastAsia="Verdana" w:hAnsi="Verdana" w:cs="Verdana"/>
          <w:b/>
          <w:bCs/>
          <w:sz w:val="20"/>
          <w:szCs w:val="20"/>
        </w:rPr>
        <w:t xml:space="preserve">open call </w:t>
      </w:r>
      <w:r>
        <w:rPr>
          <w:rFonts w:ascii="Verdana" w:eastAsia="Verdana" w:hAnsi="Verdana" w:cs="Verdana"/>
          <w:sz w:val="20"/>
          <w:szCs w:val="20"/>
        </w:rPr>
        <w:t>rivolta ai cittadini.</w:t>
      </w:r>
    </w:p>
    <w:p w14:paraId="761708C2" w14:textId="77777777" w:rsidR="00931029" w:rsidRDefault="00931029" w:rsidP="00C7771F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6CA649C1" w14:textId="77777777" w:rsidR="00931029" w:rsidRDefault="00931029" w:rsidP="00C7771F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38496AC8" w14:textId="5A87FF9C" w:rsidR="00931029" w:rsidRDefault="00931029" w:rsidP="00C7771F">
      <w:pPr>
        <w:pStyle w:val="Standard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931029">
        <w:rPr>
          <w:rFonts w:ascii="Verdana" w:eastAsia="Verdana" w:hAnsi="Verdana" w:cs="Verdana"/>
          <w:i/>
          <w:iCs/>
          <w:sz w:val="20"/>
          <w:szCs w:val="20"/>
        </w:rPr>
        <w:t>Il progetto IF – Industria Festival Architettura è vincitore dell’avviso pubblico Festival Architettura – III edizione, promosso dalla Direzione Generale Creatività Contemporanea del Ministero della Cultura.</w:t>
      </w:r>
    </w:p>
    <w:p w14:paraId="4797472B" w14:textId="77777777" w:rsidR="00931029" w:rsidRPr="00931029" w:rsidRDefault="00931029" w:rsidP="00C7771F">
      <w:pPr>
        <w:pStyle w:val="Standard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46B0EE25" w14:textId="77777777" w:rsidR="002815BF" w:rsidRDefault="002815BF" w:rsidP="00C7771F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62FCCD6E" w14:textId="4A098D31" w:rsidR="00621DFA" w:rsidRDefault="00931029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6B7A707B" wp14:editId="66AA38EF">
            <wp:extent cx="6120130" cy="1073785"/>
            <wp:effectExtent l="0" t="0" r="1270" b="5715"/>
            <wp:docPr id="7059239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23902" name="Immagine 7059239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E0EF" w14:textId="77777777" w:rsidR="00621DFA" w:rsidRDefault="00621DF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FF00DA" w14:textId="77777777" w:rsidR="00621DFA" w:rsidRDefault="00621DFA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1D05E5E" w14:textId="77777777" w:rsidR="00621DFA" w:rsidRDefault="00621DFA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4847545" w14:textId="77777777" w:rsidR="00931029" w:rsidRDefault="00931029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85E7D73" w14:textId="77777777" w:rsidR="00931029" w:rsidRDefault="00931029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1C13EAC" w14:textId="77777777" w:rsidR="00621DFA" w:rsidRPr="001B56C0" w:rsidRDefault="00CF2DE4">
      <w:pPr>
        <w:jc w:val="both"/>
        <w:rPr>
          <w:rFonts w:ascii="Verdana" w:eastAsia="Verdana" w:hAnsi="Verdana" w:cs="Verdana"/>
          <w:b/>
          <w:sz w:val="20"/>
          <w:szCs w:val="20"/>
        </w:rPr>
      </w:pPr>
      <w:r w:rsidRPr="001B56C0">
        <w:rPr>
          <w:rFonts w:ascii="Verdana" w:eastAsia="Verdana" w:hAnsi="Verdana" w:cs="Verdana"/>
          <w:b/>
          <w:sz w:val="20"/>
          <w:szCs w:val="20"/>
        </w:rPr>
        <w:t xml:space="preserve">Ufficio stampa </w:t>
      </w:r>
      <w:proofErr w:type="spellStart"/>
      <w:r w:rsidRPr="001B56C0">
        <w:rPr>
          <w:rFonts w:ascii="Verdana" w:eastAsia="Verdana" w:hAnsi="Verdana" w:cs="Verdana"/>
          <w:b/>
          <w:sz w:val="20"/>
          <w:szCs w:val="20"/>
        </w:rPr>
        <w:t>MediaMente</w:t>
      </w:r>
      <w:proofErr w:type="spellEnd"/>
    </w:p>
    <w:p w14:paraId="4D8E3682" w14:textId="77777777" w:rsidR="00621DFA" w:rsidRPr="001B56C0" w:rsidRDefault="00CF2DE4">
      <w:pPr>
        <w:jc w:val="both"/>
        <w:rPr>
          <w:rFonts w:ascii="Verdana" w:eastAsia="Verdana" w:hAnsi="Verdana" w:cs="Verdana"/>
          <w:sz w:val="20"/>
          <w:szCs w:val="20"/>
        </w:rPr>
      </w:pPr>
      <w:r w:rsidRPr="001B56C0">
        <w:rPr>
          <w:rFonts w:ascii="Verdana" w:eastAsia="Verdana" w:hAnsi="Verdana" w:cs="Verdana"/>
          <w:sz w:val="20"/>
          <w:szCs w:val="20"/>
        </w:rPr>
        <w:t>Silvia Gibellini 339.8850143</w:t>
      </w:r>
    </w:p>
    <w:p w14:paraId="63CDF3E3" w14:textId="77777777" w:rsidR="00621DFA" w:rsidRPr="001B56C0" w:rsidRDefault="00CF2DE4">
      <w:pPr>
        <w:jc w:val="both"/>
        <w:rPr>
          <w:rFonts w:ascii="Verdana" w:eastAsia="Verdana" w:hAnsi="Verdana" w:cs="Verdana"/>
          <w:sz w:val="20"/>
          <w:szCs w:val="20"/>
        </w:rPr>
      </w:pPr>
      <w:r w:rsidRPr="001B56C0">
        <w:rPr>
          <w:rFonts w:ascii="Verdana" w:eastAsia="Verdana" w:hAnsi="Verdana" w:cs="Verdana"/>
          <w:sz w:val="20"/>
          <w:szCs w:val="20"/>
        </w:rPr>
        <w:t>stampa@mediamentecomunicazione.it</w:t>
      </w:r>
    </w:p>
    <w:p w14:paraId="6F12436C" w14:textId="7CB11025" w:rsidR="00621DFA" w:rsidRPr="001B56C0" w:rsidRDefault="001B56C0">
      <w:pPr>
        <w:rPr>
          <w:rFonts w:ascii="Verdana" w:hAnsi="Verdana"/>
          <w:sz w:val="20"/>
          <w:szCs w:val="20"/>
        </w:rPr>
      </w:pPr>
      <w:r w:rsidRPr="001B56C0">
        <w:rPr>
          <w:rFonts w:ascii="Verdana" w:hAnsi="Verdana"/>
          <w:sz w:val="20"/>
          <w:szCs w:val="20"/>
        </w:rPr>
        <w:t>Giulia Vellani 333.8608872</w:t>
      </w:r>
    </w:p>
    <w:p w14:paraId="4F823951" w14:textId="12B542C7" w:rsidR="001B56C0" w:rsidRPr="001B56C0" w:rsidRDefault="001B56C0">
      <w:pPr>
        <w:rPr>
          <w:rFonts w:ascii="Verdana" w:hAnsi="Verdana"/>
          <w:sz w:val="20"/>
          <w:szCs w:val="20"/>
        </w:rPr>
      </w:pPr>
      <w:r w:rsidRPr="001B56C0">
        <w:rPr>
          <w:rFonts w:ascii="Verdana" w:hAnsi="Verdana"/>
          <w:sz w:val="20"/>
          <w:szCs w:val="20"/>
        </w:rPr>
        <w:t>giuliavellani@gmail.com</w:t>
      </w:r>
    </w:p>
    <w:p w14:paraId="2AB17F05" w14:textId="77777777" w:rsidR="00621DFA" w:rsidRDefault="00621DFA"/>
    <w:p w14:paraId="7662B529" w14:textId="77777777" w:rsidR="00621DFA" w:rsidRDefault="00CF2DE4">
      <w:r>
        <w:t xml:space="preserve"> </w:t>
      </w:r>
    </w:p>
    <w:sectPr w:rsidR="00621DFA" w:rsidSect="000B16B4">
      <w:headerReference w:type="default" r:id="rId8"/>
      <w:footerReference w:type="default" r:id="rId9"/>
      <w:pgSz w:w="11906" w:h="16838"/>
      <w:pgMar w:top="2447" w:right="1134" w:bottom="1134" w:left="1134" w:header="3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1BF2" w14:textId="77777777" w:rsidR="00BD12BC" w:rsidRDefault="00BD12BC">
      <w:r>
        <w:separator/>
      </w:r>
    </w:p>
  </w:endnote>
  <w:endnote w:type="continuationSeparator" w:id="0">
    <w:p w14:paraId="02C8727E" w14:textId="77777777" w:rsidR="00BD12BC" w:rsidRDefault="00B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802E" w14:textId="275681E2" w:rsidR="00621DFA" w:rsidRDefault="00621D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1B7247A" w14:textId="7B3F64C3" w:rsidR="00621DFA" w:rsidRDefault="00621D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2E1B" w14:textId="77777777" w:rsidR="00BD12BC" w:rsidRDefault="00BD12BC">
      <w:r>
        <w:separator/>
      </w:r>
    </w:p>
  </w:footnote>
  <w:footnote w:type="continuationSeparator" w:id="0">
    <w:p w14:paraId="7AC952E0" w14:textId="77777777" w:rsidR="00BD12BC" w:rsidRDefault="00BD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AD04" w14:textId="77777777" w:rsidR="00621DFA" w:rsidRDefault="00CF2D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1995CC" wp14:editId="1E945667">
          <wp:simplePos x="0" y="0"/>
          <wp:positionH relativeFrom="column">
            <wp:posOffset>-427252</wp:posOffset>
          </wp:positionH>
          <wp:positionV relativeFrom="paragraph">
            <wp:posOffset>-58869</wp:posOffset>
          </wp:positionV>
          <wp:extent cx="7081549" cy="121824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1549" cy="1218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A141BB" w14:textId="77777777" w:rsidR="00621DFA" w:rsidRDefault="00621D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FA"/>
    <w:rsid w:val="00032637"/>
    <w:rsid w:val="000B16B4"/>
    <w:rsid w:val="001276FD"/>
    <w:rsid w:val="001B56C0"/>
    <w:rsid w:val="00204F20"/>
    <w:rsid w:val="0021246B"/>
    <w:rsid w:val="00221747"/>
    <w:rsid w:val="00225986"/>
    <w:rsid w:val="002815BF"/>
    <w:rsid w:val="002B7227"/>
    <w:rsid w:val="003C78F4"/>
    <w:rsid w:val="00496E6F"/>
    <w:rsid w:val="00550518"/>
    <w:rsid w:val="005729AD"/>
    <w:rsid w:val="00576FF5"/>
    <w:rsid w:val="00580B8A"/>
    <w:rsid w:val="005A674E"/>
    <w:rsid w:val="005D655F"/>
    <w:rsid w:val="00621DFA"/>
    <w:rsid w:val="006337A1"/>
    <w:rsid w:val="006374A6"/>
    <w:rsid w:val="00654DFA"/>
    <w:rsid w:val="006876D0"/>
    <w:rsid w:val="006C6868"/>
    <w:rsid w:val="00702210"/>
    <w:rsid w:val="007167AB"/>
    <w:rsid w:val="007852F2"/>
    <w:rsid w:val="007A3983"/>
    <w:rsid w:val="007F6500"/>
    <w:rsid w:val="00823611"/>
    <w:rsid w:val="00827196"/>
    <w:rsid w:val="009004B4"/>
    <w:rsid w:val="00900849"/>
    <w:rsid w:val="00924A72"/>
    <w:rsid w:val="00931029"/>
    <w:rsid w:val="0095116B"/>
    <w:rsid w:val="00961B39"/>
    <w:rsid w:val="009A5968"/>
    <w:rsid w:val="00A83162"/>
    <w:rsid w:val="00AA2A61"/>
    <w:rsid w:val="00AE025B"/>
    <w:rsid w:val="00B33A44"/>
    <w:rsid w:val="00B35498"/>
    <w:rsid w:val="00BD12BC"/>
    <w:rsid w:val="00C21C63"/>
    <w:rsid w:val="00C3597A"/>
    <w:rsid w:val="00C5564E"/>
    <w:rsid w:val="00C7771F"/>
    <w:rsid w:val="00C937F0"/>
    <w:rsid w:val="00CF2DE4"/>
    <w:rsid w:val="00D253C4"/>
    <w:rsid w:val="00D575B5"/>
    <w:rsid w:val="00D77493"/>
    <w:rsid w:val="00DC76B4"/>
    <w:rsid w:val="00E069C7"/>
    <w:rsid w:val="00E20C96"/>
    <w:rsid w:val="00E41C9A"/>
    <w:rsid w:val="00E51B89"/>
    <w:rsid w:val="00EC0BFD"/>
    <w:rsid w:val="00EE6FB2"/>
    <w:rsid w:val="00F11A99"/>
    <w:rsid w:val="00F22D43"/>
    <w:rsid w:val="00F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B174"/>
  <w15:docId w15:val="{E4C61747-C5EB-8648-A920-45F7D99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74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10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0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1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1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1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10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17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1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41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10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10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10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D7357"/>
    <w:pPr>
      <w:autoSpaceDE w:val="0"/>
      <w:autoSpaceDN w:val="0"/>
      <w:adjustRightInd w:val="0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12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B84"/>
  </w:style>
  <w:style w:type="paragraph" w:styleId="Pidipagina">
    <w:name w:val="footer"/>
    <w:basedOn w:val="Normale"/>
    <w:link w:val="PidipaginaCarattere"/>
    <w:uiPriority w:val="99"/>
    <w:unhideWhenUsed/>
    <w:rsid w:val="00712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84"/>
  </w:style>
  <w:style w:type="character" w:styleId="Collegamentoipertestuale">
    <w:name w:val="Hyperlink"/>
    <w:basedOn w:val="Carpredefinitoparagrafo"/>
    <w:uiPriority w:val="99"/>
    <w:unhideWhenUsed/>
    <w:rsid w:val="00B41A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A4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51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51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51E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C21C63"/>
    <w:rPr>
      <w:rFonts w:ascii="Times New Roman" w:hAnsi="Times New Roman" w:cs="Times New Roman"/>
    </w:rPr>
  </w:style>
  <w:style w:type="paragraph" w:customStyle="1" w:styleId="Standard">
    <w:name w:val="Standard"/>
    <w:rsid w:val="00924A72"/>
    <w:pPr>
      <w:suppressAutoHyphens/>
      <w:autoSpaceDN w:val="0"/>
      <w:textAlignment w:val="baseline"/>
    </w:pPr>
    <w:rPr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pa9BJpviRtmIvXFZFUEOcXf7Q==">CgMxLjA4AHIhMXVNUHRfTDd4SHJSdmc2U2padHRXVXFaamljaTFqNUNr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Gibellini</dc:creator>
  <cp:lastModifiedBy>Chiara Bellodi</cp:lastModifiedBy>
  <cp:revision>2</cp:revision>
  <dcterms:created xsi:type="dcterms:W3CDTF">2025-02-25T16:05:00Z</dcterms:created>
  <dcterms:modified xsi:type="dcterms:W3CDTF">2025-02-25T16:05:00Z</dcterms:modified>
</cp:coreProperties>
</file>